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61" w:type="dxa"/>
        <w:tblInd w:w="-6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28" w:type="dxa"/>
        </w:tblCellMar>
        <w:tblLook w:val="0000"/>
      </w:tblPr>
      <w:tblGrid>
        <w:gridCol w:w="3496"/>
        <w:gridCol w:w="1418"/>
        <w:gridCol w:w="4536"/>
        <w:gridCol w:w="1417"/>
        <w:gridCol w:w="1134"/>
        <w:gridCol w:w="1560"/>
      </w:tblGrid>
      <w:tr w:rsidR="00BA2BD7" w:rsidRPr="00BA2BD7" w:rsidTr="00BA2BD7">
        <w:trPr>
          <w:trHeight w:val="480"/>
        </w:trPr>
        <w:tc>
          <w:tcPr>
            <w:tcW w:w="13561" w:type="dxa"/>
            <w:gridSpan w:val="6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BA2BD7" w:rsidRPr="00BA2BD7" w:rsidRDefault="00F87815" w:rsidP="00483DC2">
            <w:pPr>
              <w:pStyle w:val="a3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188.7pt;margin-top:-38.45pt;width:336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" fillcolor="white [3201]" stroked="f" strokeweight=".5pt">
                  <v:textbox>
                    <w:txbxContent>
                      <w:p w:rsidR="00BA2BD7" w:rsidRPr="00BA2BD7" w:rsidRDefault="00FC4E24" w:rsidP="00547CD1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Учебный план на</w:t>
                        </w:r>
                        <w:r w:rsidR="00BA2BD7" w:rsidRPr="00BA2BD7">
                          <w:rPr>
                            <w:b/>
                            <w:sz w:val="22"/>
                            <w:szCs w:val="22"/>
                          </w:rPr>
                          <w:t xml:space="preserve"> 2017 год</w:t>
                        </w:r>
                      </w:p>
                    </w:txbxContent>
                  </v:textbox>
                </v:shape>
              </w:pict>
            </w:r>
            <w:r w:rsidR="00BA2BD7" w:rsidRPr="00BA2BD7">
              <w:rPr>
                <w:b/>
                <w:bCs/>
                <w:color w:val="auto"/>
              </w:rPr>
              <w:t>КАФЕДРА МЕДИКО-СОЦИАЛЬНОЙ ЭКСПЕРТИЗЫ И РЕАБИЛИТАЦИИ С КУРСОМ ГЕРИАТРИИ</w:t>
            </w:r>
          </w:p>
          <w:p w:rsidR="00BA2BD7" w:rsidRPr="00BA2BD7" w:rsidRDefault="00BA2BD7" w:rsidP="00483DC2">
            <w:pPr>
              <w:pStyle w:val="a3"/>
              <w:jc w:val="center"/>
              <w:rPr>
                <w:b/>
                <w:bCs/>
                <w:color w:val="auto"/>
              </w:rPr>
            </w:pPr>
          </w:p>
        </w:tc>
      </w:tr>
      <w:tr w:rsidR="00BA2BD7" w:rsidRPr="00BA2BD7" w:rsidTr="00BA2BD7">
        <w:trPr>
          <w:trHeight w:val="885"/>
        </w:trPr>
        <w:tc>
          <w:tcPr>
            <w:tcW w:w="3496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pStyle w:val="a3"/>
              <w:jc w:val="center"/>
              <w:rPr>
                <w:b/>
                <w:bCs/>
                <w:color w:val="auto"/>
              </w:rPr>
            </w:pPr>
          </w:p>
          <w:p w:rsidR="00BA2BD7" w:rsidRPr="00BA2BD7" w:rsidRDefault="00BA2BD7" w:rsidP="00483DC2">
            <w:pPr>
              <w:pStyle w:val="a3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 xml:space="preserve">Наименование цикла 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noProof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 xml:space="preserve">Вид 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>обучения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noProof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>Категория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 xml:space="preserve"> врачей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noProof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 xml:space="preserve">Кол-во </w:t>
            </w:r>
            <w:proofErr w:type="gramStart"/>
            <w:r w:rsidRPr="00BA2BD7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>(человек)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D7" w:rsidRPr="00BA2BD7" w:rsidRDefault="00BA2BD7" w:rsidP="006A1507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>Дата</w:t>
            </w:r>
          </w:p>
          <w:p w:rsidR="00BA2BD7" w:rsidRPr="00BA2BD7" w:rsidRDefault="00BA2BD7" w:rsidP="006A1507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</w:p>
          <w:p w:rsidR="00BA2BD7" w:rsidRPr="00BA2BD7" w:rsidRDefault="00BA2BD7" w:rsidP="006A1507">
            <w:pPr>
              <w:pStyle w:val="a3"/>
              <w:ind w:left="0"/>
              <w:jc w:val="center"/>
              <w:rPr>
                <w:b/>
                <w:bCs/>
                <w:noProof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 xml:space="preserve">Длительность цикла 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  <w:r w:rsidRPr="00BA2BD7">
              <w:rPr>
                <w:b/>
                <w:bCs/>
                <w:color w:val="auto"/>
              </w:rPr>
              <w:t>(месяц)</w:t>
            </w: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color w:val="auto"/>
              </w:rPr>
            </w:pPr>
          </w:p>
          <w:p w:rsidR="00BA2BD7" w:rsidRPr="00BA2BD7" w:rsidRDefault="00BA2BD7" w:rsidP="00F66288">
            <w:pPr>
              <w:pStyle w:val="a3"/>
              <w:ind w:left="0"/>
              <w:jc w:val="center"/>
              <w:rPr>
                <w:b/>
                <w:bCs/>
                <w:noProof/>
                <w:color w:val="auto"/>
              </w:rPr>
            </w:pP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«Гериатрия»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ПП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BA2BD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 xml:space="preserve">Врачи, прошедшие подготовку в интернатуре/ординатуре по одной из специальностей: "Общая врачебная практика (семейная медицина)", Терапия" 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12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09.01.-28.04.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4 месяца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«Организация экспертизы временной нетрудоспособности и контроля качества медицинской помощи в ЛПУ»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всех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36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02.05.-26.05.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 месяц</w:t>
            </w:r>
          </w:p>
          <w:p w:rsidR="00BA2BD7" w:rsidRPr="00BA2BD7" w:rsidRDefault="00BA2BD7" w:rsidP="00483DC2">
            <w:pPr>
              <w:jc w:val="center"/>
              <w:rPr>
                <w:color w:val="auto"/>
              </w:rPr>
            </w:pP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 xml:space="preserve">«Медико-социальная экспертиза и реабилитация при основных </w:t>
            </w:r>
            <w:proofErr w:type="spellStart"/>
            <w:r w:rsidRPr="00BA2BD7">
              <w:rPr>
                <w:color w:val="auto"/>
              </w:rPr>
              <w:t>инвалидизирующих</w:t>
            </w:r>
            <w:proofErr w:type="spellEnd"/>
            <w:r w:rsidRPr="00BA2BD7">
              <w:rPr>
                <w:color w:val="auto"/>
              </w:rPr>
              <w:t xml:space="preserve"> заболеваниях внутренних органов»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всех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25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29.05.-23.06.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 месяц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«Общий уход в гериатрии»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Медицинские сестры ЛПУ, гериатрических центров, интернатов, центров социального обслуживания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36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04.09.-29.09.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 месяц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«Заболевания сердечно-сосудистой системы у лиц пожилого и старческого возраста»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всех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30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02.10.-06.10.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0,25 месяца</w:t>
            </w:r>
          </w:p>
        </w:tc>
        <w:bookmarkStart w:id="0" w:name="_GoBack"/>
        <w:bookmarkEnd w:id="0"/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«Заболевания органов дыхания у лиц пожилого и старческого возраста»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всех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30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09.10.-13.10.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0,25 месяца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«Гериатрия»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гериатры и врачи других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30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16.10.-10.11.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 месяц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«Заболевания органов пищеварения у лиц пожилого и старческого возраста»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всех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30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13.11.-17.11.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0,25 месяца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BA2BD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«Общие вопросы гериатрии»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всех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30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20.11.-24.11.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0,25 месяца</w:t>
            </w:r>
          </w:p>
        </w:tc>
      </w:tr>
      <w:tr w:rsidR="00BA2BD7" w:rsidRPr="00BA2BD7" w:rsidTr="00BA2BD7">
        <w:tc>
          <w:tcPr>
            <w:tcW w:w="349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«Медико-социальная экспертиза»</w:t>
            </w:r>
          </w:p>
        </w:tc>
        <w:tc>
          <w:tcPr>
            <w:tcW w:w="1418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ПК</w:t>
            </w:r>
          </w:p>
        </w:tc>
        <w:tc>
          <w:tcPr>
            <w:tcW w:w="4536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Врачи медико-социальной экспертизы и врачи других специальностей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20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BA2BD7" w:rsidRPr="00BA2BD7" w:rsidRDefault="00BA2BD7" w:rsidP="006A1507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27.11.-22.12.</w:t>
            </w:r>
          </w:p>
        </w:tc>
        <w:tc>
          <w:tcPr>
            <w:tcW w:w="1560" w:type="dxa"/>
            <w:tcMar>
              <w:left w:w="28" w:type="dxa"/>
            </w:tcMar>
            <w:vAlign w:val="center"/>
          </w:tcPr>
          <w:p w:rsidR="00BA2BD7" w:rsidRPr="00BA2BD7" w:rsidRDefault="00BA2BD7" w:rsidP="00483DC2">
            <w:pPr>
              <w:jc w:val="center"/>
              <w:rPr>
                <w:color w:val="auto"/>
              </w:rPr>
            </w:pPr>
            <w:r w:rsidRPr="00BA2BD7">
              <w:rPr>
                <w:color w:val="auto"/>
              </w:rPr>
              <w:t>1 месяц</w:t>
            </w:r>
          </w:p>
        </w:tc>
      </w:tr>
    </w:tbl>
    <w:p w:rsidR="001437A8" w:rsidRPr="00BA2BD7" w:rsidRDefault="001437A8">
      <w:pPr>
        <w:rPr>
          <w:color w:val="auto"/>
        </w:rPr>
      </w:pPr>
      <w:r w:rsidRPr="00BA2BD7">
        <w:rPr>
          <w:color w:val="auto"/>
        </w:rPr>
        <w:t xml:space="preserve">           </w:t>
      </w:r>
    </w:p>
    <w:p w:rsidR="00BA2BD7" w:rsidRDefault="001437A8">
      <w:pPr>
        <w:rPr>
          <w:color w:val="auto"/>
        </w:rPr>
      </w:pPr>
      <w:r w:rsidRPr="00BA2BD7">
        <w:rPr>
          <w:color w:val="auto"/>
        </w:rPr>
        <w:t xml:space="preserve">                  </w:t>
      </w:r>
      <w:r w:rsidR="00BA2BD7">
        <w:rPr>
          <w:color w:val="auto"/>
        </w:rPr>
        <w:t xml:space="preserve">                                </w:t>
      </w:r>
    </w:p>
    <w:p w:rsidR="001437A8" w:rsidRPr="00BA2BD7" w:rsidRDefault="00BA2BD7">
      <w:pPr>
        <w:rPr>
          <w:color w:val="auto"/>
        </w:rPr>
      </w:pPr>
      <w:r>
        <w:rPr>
          <w:color w:val="auto"/>
        </w:rPr>
        <w:t xml:space="preserve">                         </w:t>
      </w:r>
      <w:r w:rsidR="001437A8" w:rsidRPr="00BA2BD7">
        <w:rPr>
          <w:color w:val="auto"/>
        </w:rPr>
        <w:t xml:space="preserve">     </w:t>
      </w:r>
      <w:r>
        <w:rPr>
          <w:color w:val="auto"/>
        </w:rPr>
        <w:t xml:space="preserve"> </w:t>
      </w:r>
      <w:r w:rsidR="001437A8" w:rsidRPr="00BA2BD7">
        <w:rPr>
          <w:color w:val="auto"/>
        </w:rPr>
        <w:t xml:space="preserve"> </w:t>
      </w:r>
    </w:p>
    <w:sectPr w:rsidR="001437A8" w:rsidRPr="00BA2BD7" w:rsidSect="00EE4B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DC4"/>
    <w:rsid w:val="0001283C"/>
    <w:rsid w:val="000438DF"/>
    <w:rsid w:val="00100109"/>
    <w:rsid w:val="001437A8"/>
    <w:rsid w:val="00195B86"/>
    <w:rsid w:val="001F5DDD"/>
    <w:rsid w:val="00312DC4"/>
    <w:rsid w:val="0037245E"/>
    <w:rsid w:val="003A0EF6"/>
    <w:rsid w:val="004626AA"/>
    <w:rsid w:val="005102E6"/>
    <w:rsid w:val="00547CD1"/>
    <w:rsid w:val="00611F46"/>
    <w:rsid w:val="00664B3E"/>
    <w:rsid w:val="006A1507"/>
    <w:rsid w:val="006F5196"/>
    <w:rsid w:val="00841B1C"/>
    <w:rsid w:val="0096327B"/>
    <w:rsid w:val="009D784A"/>
    <w:rsid w:val="00BA2BD7"/>
    <w:rsid w:val="00C12D17"/>
    <w:rsid w:val="00D623E7"/>
    <w:rsid w:val="00DB2820"/>
    <w:rsid w:val="00EE4BEE"/>
    <w:rsid w:val="00F616F4"/>
    <w:rsid w:val="00F66288"/>
    <w:rsid w:val="00F87815"/>
    <w:rsid w:val="00FC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EE"/>
    <w:pPr>
      <w:spacing w:after="0" w:line="240" w:lineRule="auto"/>
    </w:pPr>
    <w:rPr>
      <w:rFonts w:ascii="Times New Roman" w:eastAsia="Droid Sans Fallback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4BE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3724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45E"/>
    <w:rPr>
      <w:rFonts w:ascii="Tahoma" w:eastAsia="Droid Sans Fallback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EE"/>
    <w:pPr>
      <w:spacing w:after="0" w:line="240" w:lineRule="auto"/>
    </w:pPr>
    <w:rPr>
      <w:rFonts w:ascii="Times New Roman" w:eastAsia="Droid Sans Fallback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4BE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3724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45E"/>
    <w:rPr>
      <w:rFonts w:ascii="Tahoma" w:eastAsia="Droid Sans Fallback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Svetlana</cp:lastModifiedBy>
  <cp:revision>2</cp:revision>
  <cp:lastPrinted>2017-02-01T08:24:00Z</cp:lastPrinted>
  <dcterms:created xsi:type="dcterms:W3CDTF">2017-02-05T12:58:00Z</dcterms:created>
  <dcterms:modified xsi:type="dcterms:W3CDTF">2017-02-05T12:58:00Z</dcterms:modified>
</cp:coreProperties>
</file>