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A2" w:rsidRPr="007620B1" w:rsidRDefault="003B75A2" w:rsidP="003B75A2">
      <w:pPr>
        <w:jc w:val="center"/>
        <w:rPr>
          <w:b/>
        </w:rPr>
      </w:pPr>
      <w:r w:rsidRPr="007620B1">
        <w:rPr>
          <w:b/>
        </w:rPr>
        <w:t xml:space="preserve">Календарный план </w:t>
      </w:r>
    </w:p>
    <w:p w:rsidR="003B75A2" w:rsidRDefault="003B75A2" w:rsidP="003B75A2">
      <w:pPr>
        <w:jc w:val="center"/>
        <w:rPr>
          <w:b/>
        </w:rPr>
      </w:pPr>
      <w:r w:rsidRPr="007620B1">
        <w:rPr>
          <w:b/>
        </w:rPr>
        <w:t xml:space="preserve">для курсантов цикла </w:t>
      </w:r>
      <w:r>
        <w:rPr>
          <w:b/>
        </w:rPr>
        <w:t>ПК</w:t>
      </w:r>
      <w:r w:rsidRPr="007620B1">
        <w:rPr>
          <w:b/>
        </w:rPr>
        <w:t xml:space="preserve"> «Анестезиология и реаниматология»</w:t>
      </w:r>
    </w:p>
    <w:p w:rsidR="003B75A2" w:rsidRDefault="003B75A2" w:rsidP="003B75A2">
      <w:pPr>
        <w:jc w:val="center"/>
        <w:rPr>
          <w:b/>
        </w:rPr>
      </w:pPr>
    </w:p>
    <w:p w:rsidR="003B75A2" w:rsidRPr="007620B1" w:rsidRDefault="003B75A2" w:rsidP="003B75A2">
      <w:pPr>
        <w:jc w:val="center"/>
        <w:rPr>
          <w:b/>
        </w:rPr>
      </w:pPr>
    </w:p>
    <w:p w:rsidR="00166D09" w:rsidRDefault="003B75A2" w:rsidP="003B75A2">
      <w:pPr>
        <w:pStyle w:val="a3"/>
        <w:numPr>
          <w:ilvl w:val="0"/>
          <w:numId w:val="1"/>
        </w:numPr>
      </w:pPr>
      <w:r>
        <w:t>Острая кровопотеря.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Предоперационная подготовка больных с сопу</w:t>
      </w:r>
      <w:r>
        <w:t>т</w:t>
      </w:r>
      <w:r>
        <w:t>ствующей патологией.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ЛАШ.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Операционный стресс.</w:t>
      </w:r>
      <w:r>
        <w:rPr>
          <w:u w:val="single"/>
        </w:rPr>
        <w:t xml:space="preserve"> </w:t>
      </w:r>
      <w:r>
        <w:t>Методы защиты.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Механизмы развития ПОН.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Сепсис.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Патологические синдромы при ОО.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Церебральная недостаточность.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Осложненное и неосложненное течение ОКС. Интенсивная терапия.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Гестозы.</w:t>
      </w:r>
    </w:p>
    <w:p w:rsidR="003B75A2" w:rsidRDefault="003B75A2" w:rsidP="003B75A2">
      <w:pPr>
        <w:pStyle w:val="a3"/>
        <w:numPr>
          <w:ilvl w:val="0"/>
          <w:numId w:val="1"/>
        </w:numPr>
      </w:pPr>
      <w:r w:rsidRPr="004B1639">
        <w:t>Перитонит, панкреатиты. ИТ</w:t>
      </w:r>
      <w:r>
        <w:t>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Режимы ИВЛ.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Принципы антибактериальной терапии.</w:t>
      </w:r>
    </w:p>
    <w:p w:rsidR="003B75A2" w:rsidRDefault="003B75A2" w:rsidP="003B75A2">
      <w:pPr>
        <w:pStyle w:val="a3"/>
        <w:numPr>
          <w:ilvl w:val="0"/>
          <w:numId w:val="1"/>
        </w:numPr>
      </w:pPr>
      <w:proofErr w:type="gramStart"/>
      <w:r>
        <w:t>ИТ</w:t>
      </w:r>
      <w:proofErr w:type="gramEnd"/>
      <w:r>
        <w:t xml:space="preserve"> коагулопатии.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Профилактика послеоперационных осложнений.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Обезболивание в акушерской практике.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Методы детоксикации при ОО.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Нутритивная поддержка в ОАиР.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Отравления ядами биологического происхождения. Ботулизм.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 xml:space="preserve">ОРДС, </w:t>
      </w:r>
      <w:proofErr w:type="gramStart"/>
      <w:r>
        <w:t>ИТ</w:t>
      </w:r>
      <w:proofErr w:type="gramEnd"/>
      <w:r>
        <w:t>, особенности ИВЛ.</w:t>
      </w:r>
    </w:p>
    <w:p w:rsidR="003B75A2" w:rsidRDefault="003B75A2" w:rsidP="003B75A2">
      <w:pPr>
        <w:pStyle w:val="a3"/>
        <w:numPr>
          <w:ilvl w:val="0"/>
          <w:numId w:val="1"/>
        </w:numPr>
      </w:pPr>
      <w:r>
        <w:t>Неотложные состояния в педиатрии.</w:t>
      </w:r>
    </w:p>
    <w:p w:rsidR="003B75A2" w:rsidRDefault="003B75A2" w:rsidP="003B75A2"/>
    <w:p w:rsidR="003B75A2" w:rsidRDefault="003B75A2" w:rsidP="003B75A2"/>
    <w:p w:rsidR="003B75A2" w:rsidRDefault="003B75A2" w:rsidP="003B75A2">
      <w:pPr>
        <w:ind w:left="142" w:firstLine="284"/>
      </w:pPr>
    </w:p>
    <w:p w:rsidR="003B75A2" w:rsidRDefault="003B75A2" w:rsidP="003B75A2">
      <w:pPr>
        <w:ind w:left="142" w:firstLine="284"/>
      </w:pPr>
    </w:p>
    <w:p w:rsidR="003B75A2" w:rsidRPr="007049D9" w:rsidRDefault="003B75A2" w:rsidP="003B75A2">
      <w:pPr>
        <w:ind w:left="142" w:firstLine="284"/>
      </w:pPr>
      <w:r w:rsidRPr="007049D9">
        <w:t>Зав. кафедрой анестезиологии,</w:t>
      </w:r>
    </w:p>
    <w:p w:rsidR="003B75A2" w:rsidRPr="00306A31" w:rsidRDefault="003B75A2" w:rsidP="003B75A2">
      <w:pPr>
        <w:ind w:left="142" w:firstLine="284"/>
        <w:rPr>
          <w:b/>
        </w:rPr>
      </w:pPr>
      <w:r w:rsidRPr="007049D9">
        <w:t>реаниматологии и СМП, доцент</w:t>
      </w:r>
      <w:r w:rsidRPr="005010DA">
        <w:rPr>
          <w:b/>
        </w:rPr>
        <w:t xml:space="preserve">            </w:t>
      </w:r>
      <w:r>
        <w:rPr>
          <w:b/>
        </w:rPr>
        <w:t xml:space="preserve">                      </w:t>
      </w:r>
      <w:bookmarkStart w:id="0" w:name="_GoBack"/>
      <w:bookmarkEnd w:id="0"/>
      <w:r>
        <w:rPr>
          <w:b/>
        </w:rPr>
        <w:t xml:space="preserve">        </w:t>
      </w:r>
      <w:r w:rsidRPr="005010DA">
        <w:rPr>
          <w:b/>
        </w:rPr>
        <w:t xml:space="preserve">     </w:t>
      </w:r>
      <w:r w:rsidRPr="007049D9">
        <w:rPr>
          <w:u w:val="single"/>
        </w:rPr>
        <w:t xml:space="preserve">/                 </w:t>
      </w:r>
      <w:r w:rsidRPr="007049D9">
        <w:t xml:space="preserve">/  </w:t>
      </w:r>
      <w:r>
        <w:t>Обедин А.Н.</w:t>
      </w:r>
    </w:p>
    <w:p w:rsidR="003B75A2" w:rsidRDefault="003B75A2" w:rsidP="003B75A2"/>
    <w:sectPr w:rsidR="003B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D1F"/>
    <w:multiLevelType w:val="hybridMultilevel"/>
    <w:tmpl w:val="6BEC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B1928"/>
    <w:multiLevelType w:val="hybridMultilevel"/>
    <w:tmpl w:val="6BEC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CA"/>
    <w:rsid w:val="00166D09"/>
    <w:rsid w:val="003B75A2"/>
    <w:rsid w:val="0093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A2"/>
    <w:pPr>
      <w:ind w:left="720"/>
      <w:contextualSpacing/>
    </w:pPr>
  </w:style>
  <w:style w:type="table" w:styleId="a4">
    <w:name w:val="Table Grid"/>
    <w:basedOn w:val="a1"/>
    <w:rsid w:val="003B7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A2"/>
    <w:pPr>
      <w:ind w:left="720"/>
      <w:contextualSpacing/>
    </w:pPr>
  </w:style>
  <w:style w:type="table" w:styleId="a4">
    <w:name w:val="Table Grid"/>
    <w:basedOn w:val="a1"/>
    <w:rsid w:val="003B7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АиР</dc:creator>
  <cp:keywords/>
  <dc:description/>
  <cp:lastModifiedBy>АиР</cp:lastModifiedBy>
  <cp:revision>2</cp:revision>
  <dcterms:created xsi:type="dcterms:W3CDTF">2022-01-20T10:25:00Z</dcterms:created>
  <dcterms:modified xsi:type="dcterms:W3CDTF">2022-01-20T10:30:00Z</dcterms:modified>
</cp:coreProperties>
</file>