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ВО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государственный медицинский университет»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Кафедра фармакологии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УТВЕРЖДАЮ</w:t>
      </w:r>
    </w:p>
    <w:p w:rsidR="00F85683" w:rsidRDefault="00F85683" w:rsidP="00F8568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Зав. кафедрой фармакологии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1B7C">
        <w:rPr>
          <w:sz w:val="28"/>
          <w:szCs w:val="28"/>
        </w:rPr>
        <w:t xml:space="preserve">    </w:t>
      </w:r>
      <w:bookmarkStart w:id="0" w:name="_GoBack"/>
      <w:bookmarkEnd w:id="0"/>
      <w:r w:rsidR="00D41B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проф. </w:t>
      </w:r>
      <w:r w:rsidR="00D41B7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Э.Б. </w:t>
      </w:r>
      <w:proofErr w:type="spellStart"/>
      <w:r>
        <w:rPr>
          <w:sz w:val="28"/>
          <w:szCs w:val="28"/>
        </w:rPr>
        <w:t>Арушанян</w:t>
      </w:r>
      <w:proofErr w:type="spellEnd"/>
    </w:p>
    <w:p w:rsidR="00265EE5" w:rsidRDefault="00F85683" w:rsidP="00F856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215D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3215D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2020 г</w:t>
      </w: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Default="00F85683" w:rsidP="00F85683">
      <w:pPr>
        <w:spacing w:line="360" w:lineRule="auto"/>
        <w:rPr>
          <w:sz w:val="28"/>
          <w:szCs w:val="28"/>
        </w:rPr>
      </w:pPr>
    </w:p>
    <w:p w:rsidR="00F85683" w:rsidRPr="00F85683" w:rsidRDefault="0013494C" w:rsidP="00F856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работ</w:t>
      </w:r>
      <w:r w:rsidR="0013494C">
        <w:rPr>
          <w:sz w:val="28"/>
          <w:szCs w:val="28"/>
        </w:rPr>
        <w:t>ы</w:t>
      </w:r>
      <w:r>
        <w:rPr>
          <w:sz w:val="28"/>
          <w:szCs w:val="28"/>
        </w:rPr>
        <w:t xml:space="preserve"> студенческого научного общества кафедры фармакологии</w:t>
      </w:r>
    </w:p>
    <w:p w:rsidR="00F85683" w:rsidRDefault="0013494C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F85683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85683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="00F85683">
        <w:rPr>
          <w:sz w:val="28"/>
          <w:szCs w:val="28"/>
        </w:rPr>
        <w:t xml:space="preserve"> гг.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–</w:t>
      </w:r>
      <w:r w:rsidR="003215DC">
        <w:rPr>
          <w:sz w:val="28"/>
          <w:szCs w:val="28"/>
        </w:rPr>
        <w:t xml:space="preserve"> 2020</w:t>
      </w: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p w:rsidR="00F85683" w:rsidRDefault="00F85683" w:rsidP="00F85683">
      <w:pPr>
        <w:spacing w:line="360" w:lineRule="auto"/>
        <w:jc w:val="center"/>
        <w:rPr>
          <w:sz w:val="28"/>
          <w:szCs w:val="28"/>
        </w:rPr>
      </w:pPr>
    </w:p>
    <w:tbl>
      <w:tblPr>
        <w:tblStyle w:val="a8"/>
        <w:tblpPr w:leftFromText="180" w:rightFromText="180" w:horzAnchor="margin" w:tblpY="974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BC3F2E" w:rsidTr="00542F0F">
        <w:tc>
          <w:tcPr>
            <w:tcW w:w="959" w:type="dxa"/>
          </w:tcPr>
          <w:p w:rsidR="00BC3F2E" w:rsidRDefault="00BC3F2E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5" w:type="dxa"/>
          </w:tcPr>
          <w:p w:rsidR="00BC3F2E" w:rsidRDefault="00BC3F2E" w:rsidP="00542F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2393" w:type="dxa"/>
          </w:tcPr>
          <w:p w:rsidR="00BC3F2E" w:rsidRDefault="00BC3F2E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393" w:type="dxa"/>
          </w:tcPr>
          <w:p w:rsidR="00BC3F2E" w:rsidRDefault="00BC3F2E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0A5E78" w:rsidTr="00542F0F">
        <w:tc>
          <w:tcPr>
            <w:tcW w:w="959" w:type="dxa"/>
          </w:tcPr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0A5E78" w:rsidRDefault="000A5E78" w:rsidP="00542F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антиоксиданта токоферола на поведение крыс</w:t>
            </w:r>
          </w:p>
        </w:tc>
        <w:tc>
          <w:tcPr>
            <w:tcW w:w="2393" w:type="dxa"/>
          </w:tcPr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Степанян Т.,</w:t>
            </w:r>
          </w:p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Сайнарова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393" w:type="dxa"/>
          </w:tcPr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</w:p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Э.Б.Арушанян</w:t>
            </w:r>
            <w:proofErr w:type="spellEnd"/>
          </w:p>
        </w:tc>
      </w:tr>
      <w:tr w:rsidR="000A5E78" w:rsidTr="00542F0F">
        <w:tc>
          <w:tcPr>
            <w:tcW w:w="959" w:type="dxa"/>
          </w:tcPr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0A5E78" w:rsidRDefault="000A5E78" w:rsidP="00542F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Антиоксидантные особенности мелатонина</w:t>
            </w:r>
          </w:p>
        </w:tc>
        <w:tc>
          <w:tcPr>
            <w:tcW w:w="2393" w:type="dxa"/>
          </w:tcPr>
          <w:p w:rsidR="000A5E78" w:rsidRDefault="000A5E78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Акопян Н.</w:t>
            </w:r>
          </w:p>
        </w:tc>
        <w:tc>
          <w:tcPr>
            <w:tcW w:w="2393" w:type="dxa"/>
          </w:tcPr>
          <w:p w:rsidR="000A5E78" w:rsidRDefault="000A5E78" w:rsidP="000A5E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</w:p>
          <w:p w:rsidR="000A5E78" w:rsidRDefault="000A5E78" w:rsidP="000A5E7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Э.Б.Арушанян</w:t>
            </w:r>
            <w:proofErr w:type="spellEnd"/>
          </w:p>
        </w:tc>
      </w:tr>
      <w:tr w:rsidR="00BC3F2E" w:rsidTr="00542F0F">
        <w:tc>
          <w:tcPr>
            <w:tcW w:w="959" w:type="dxa"/>
          </w:tcPr>
          <w:p w:rsidR="00BC3F2E" w:rsidRDefault="00392FF7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BC3F2E" w:rsidRDefault="00542F0F" w:rsidP="00542F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Эмоциональный стресс и перекисное окисление липидов</w:t>
            </w:r>
          </w:p>
        </w:tc>
        <w:tc>
          <w:tcPr>
            <w:tcW w:w="2393" w:type="dxa"/>
          </w:tcPr>
          <w:p w:rsidR="00BC3F2E" w:rsidRDefault="00542F0F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 Д., 309 гр.</w:t>
            </w:r>
          </w:p>
        </w:tc>
        <w:tc>
          <w:tcPr>
            <w:tcW w:w="2393" w:type="dxa"/>
          </w:tcPr>
          <w:p w:rsidR="00BC3F2E" w:rsidRDefault="00542F0F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Э.В. </w:t>
            </w:r>
            <w:proofErr w:type="spellStart"/>
            <w:r>
              <w:rPr>
                <w:sz w:val="28"/>
                <w:szCs w:val="28"/>
              </w:rPr>
              <w:t>Бейер</w:t>
            </w:r>
            <w:proofErr w:type="spellEnd"/>
          </w:p>
        </w:tc>
      </w:tr>
      <w:tr w:rsidR="00542F0F" w:rsidTr="00542F0F">
        <w:tc>
          <w:tcPr>
            <w:tcW w:w="959" w:type="dxa"/>
          </w:tcPr>
          <w:p w:rsidR="00542F0F" w:rsidRDefault="00392FF7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542F0F" w:rsidRDefault="00542F0F" w:rsidP="00542F0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Мексидол</w:t>
            </w:r>
            <w:proofErr w:type="spellEnd"/>
            <w:r>
              <w:rPr>
                <w:sz w:val="28"/>
                <w:szCs w:val="28"/>
              </w:rPr>
              <w:t xml:space="preserve"> как антиоксидант в стоматологии</w:t>
            </w:r>
          </w:p>
        </w:tc>
        <w:tc>
          <w:tcPr>
            <w:tcW w:w="2393" w:type="dxa"/>
          </w:tcPr>
          <w:p w:rsidR="00542F0F" w:rsidRDefault="00542F0F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Шахман</w:t>
            </w:r>
            <w:proofErr w:type="spellEnd"/>
            <w:r>
              <w:rPr>
                <w:sz w:val="28"/>
                <w:szCs w:val="28"/>
              </w:rPr>
              <w:t xml:space="preserve"> А., 333 гр.</w:t>
            </w:r>
          </w:p>
        </w:tc>
        <w:tc>
          <w:tcPr>
            <w:tcW w:w="2393" w:type="dxa"/>
          </w:tcPr>
          <w:p w:rsidR="00542F0F" w:rsidRDefault="00542F0F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Э.В. </w:t>
            </w:r>
            <w:proofErr w:type="spellStart"/>
            <w:r>
              <w:rPr>
                <w:sz w:val="28"/>
                <w:szCs w:val="28"/>
              </w:rPr>
              <w:t>Бейер</w:t>
            </w:r>
            <w:proofErr w:type="spellEnd"/>
          </w:p>
        </w:tc>
      </w:tr>
      <w:tr w:rsidR="00013879" w:rsidTr="00542F0F">
        <w:tc>
          <w:tcPr>
            <w:tcW w:w="959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013879" w:rsidRDefault="00013879" w:rsidP="00542F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мелатонина и адреналина на вариативность сердечного ритма у крыс</w:t>
            </w:r>
          </w:p>
        </w:tc>
        <w:tc>
          <w:tcPr>
            <w:tcW w:w="2393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Заикина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Геворкян В.</w:t>
            </w:r>
          </w:p>
        </w:tc>
        <w:tc>
          <w:tcPr>
            <w:tcW w:w="2393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А.В. Попов</w:t>
            </w:r>
          </w:p>
        </w:tc>
      </w:tr>
      <w:tr w:rsidR="00013879" w:rsidTr="00542F0F">
        <w:tc>
          <w:tcPr>
            <w:tcW w:w="959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013879" w:rsidRDefault="00013879" w:rsidP="00542F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Влияние антидепрессантов на выраженность </w:t>
            </w:r>
            <w:proofErr w:type="spellStart"/>
            <w:r>
              <w:rPr>
                <w:sz w:val="28"/>
                <w:szCs w:val="28"/>
              </w:rPr>
              <w:t>оксидантного</w:t>
            </w:r>
            <w:proofErr w:type="spellEnd"/>
            <w:r>
              <w:rPr>
                <w:sz w:val="28"/>
                <w:szCs w:val="28"/>
              </w:rPr>
              <w:t xml:space="preserve"> стресса</w:t>
            </w:r>
          </w:p>
        </w:tc>
        <w:tc>
          <w:tcPr>
            <w:tcW w:w="2393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Рыбас</w:t>
            </w:r>
            <w:proofErr w:type="spellEnd"/>
            <w:r>
              <w:rPr>
                <w:sz w:val="28"/>
                <w:szCs w:val="28"/>
              </w:rPr>
              <w:t xml:space="preserve"> Я.</w:t>
            </w:r>
          </w:p>
        </w:tc>
        <w:tc>
          <w:tcPr>
            <w:tcW w:w="2393" w:type="dxa"/>
          </w:tcPr>
          <w:p w:rsidR="00013879" w:rsidRDefault="00013879" w:rsidP="00542F0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асс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О.В.Каминская</w:t>
            </w:r>
            <w:proofErr w:type="spellEnd"/>
          </w:p>
        </w:tc>
      </w:tr>
    </w:tbl>
    <w:p w:rsidR="0080423B" w:rsidRDefault="0080423B" w:rsidP="0080423B">
      <w:pPr>
        <w:spacing w:line="360" w:lineRule="auto"/>
        <w:jc w:val="both"/>
        <w:rPr>
          <w:sz w:val="28"/>
          <w:szCs w:val="28"/>
        </w:rPr>
      </w:pPr>
    </w:p>
    <w:p w:rsidR="0080423B" w:rsidRDefault="0080423B" w:rsidP="0080423B">
      <w:pPr>
        <w:spacing w:line="360" w:lineRule="auto"/>
        <w:jc w:val="both"/>
        <w:rPr>
          <w:sz w:val="28"/>
          <w:szCs w:val="28"/>
        </w:rPr>
      </w:pPr>
    </w:p>
    <w:p w:rsidR="00542F0F" w:rsidRDefault="00542F0F" w:rsidP="0080423B">
      <w:pPr>
        <w:spacing w:line="360" w:lineRule="auto"/>
        <w:ind w:left="708"/>
        <w:jc w:val="both"/>
        <w:rPr>
          <w:sz w:val="28"/>
          <w:szCs w:val="28"/>
        </w:rPr>
      </w:pPr>
    </w:p>
    <w:p w:rsidR="0080423B" w:rsidRPr="0080423B" w:rsidRDefault="00BD01AF" w:rsidP="0080423B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научно-</w:t>
      </w:r>
      <w:r w:rsidR="0080423B">
        <w:rPr>
          <w:sz w:val="28"/>
          <w:szCs w:val="28"/>
        </w:rPr>
        <w:t xml:space="preserve">исследовательскую работу кафедры фармакологии проф. </w:t>
      </w:r>
      <w:r w:rsidR="0080423B">
        <w:rPr>
          <w:sz w:val="28"/>
          <w:szCs w:val="28"/>
        </w:rPr>
        <w:tab/>
      </w:r>
      <w:r w:rsidR="0080423B">
        <w:rPr>
          <w:sz w:val="28"/>
          <w:szCs w:val="28"/>
        </w:rPr>
        <w:tab/>
      </w:r>
      <w:r w:rsidR="0080423B">
        <w:rPr>
          <w:sz w:val="28"/>
          <w:szCs w:val="28"/>
        </w:rPr>
        <w:tab/>
        <w:t xml:space="preserve">Э.В. </w:t>
      </w:r>
      <w:proofErr w:type="spellStart"/>
      <w:r w:rsidR="0080423B">
        <w:rPr>
          <w:sz w:val="28"/>
          <w:szCs w:val="28"/>
        </w:rPr>
        <w:t>Бейер</w:t>
      </w:r>
      <w:proofErr w:type="spellEnd"/>
    </w:p>
    <w:sectPr w:rsidR="0080423B" w:rsidRPr="0080423B" w:rsidSect="00F85683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83" w:rsidRDefault="00F85683" w:rsidP="00F85683">
      <w:r>
        <w:separator/>
      </w:r>
    </w:p>
  </w:endnote>
  <w:endnote w:type="continuationSeparator" w:id="0">
    <w:p w:rsidR="00F85683" w:rsidRDefault="00F85683" w:rsidP="00F8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544566"/>
      <w:docPartObj>
        <w:docPartGallery w:val="Page Numbers (Bottom of Page)"/>
        <w:docPartUnique/>
      </w:docPartObj>
    </w:sdtPr>
    <w:sdtEndPr/>
    <w:sdtContent>
      <w:p w:rsidR="00F85683" w:rsidRDefault="00F856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7C">
          <w:rPr>
            <w:noProof/>
          </w:rPr>
          <w:t>2</w:t>
        </w:r>
        <w:r>
          <w:fldChar w:fldCharType="end"/>
        </w:r>
      </w:p>
    </w:sdtContent>
  </w:sdt>
  <w:p w:rsidR="00F85683" w:rsidRDefault="00F85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83" w:rsidRDefault="00F85683" w:rsidP="00F85683">
      <w:r>
        <w:separator/>
      </w:r>
    </w:p>
  </w:footnote>
  <w:footnote w:type="continuationSeparator" w:id="0">
    <w:p w:rsidR="00F85683" w:rsidRDefault="00F85683" w:rsidP="00F8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56752"/>
      <w:docPartObj>
        <w:docPartGallery w:val="Page Numbers (Top of Page)"/>
        <w:docPartUnique/>
      </w:docPartObj>
    </w:sdtPr>
    <w:sdtEndPr/>
    <w:sdtContent>
      <w:p w:rsidR="00F85683" w:rsidRDefault="00F856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7C">
          <w:rPr>
            <w:noProof/>
          </w:rPr>
          <w:t>2</w:t>
        </w:r>
        <w:r>
          <w:fldChar w:fldCharType="end"/>
        </w:r>
      </w:p>
    </w:sdtContent>
  </w:sdt>
  <w:p w:rsidR="00F85683" w:rsidRDefault="00F856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97100"/>
    <w:multiLevelType w:val="hybridMultilevel"/>
    <w:tmpl w:val="6B3AE742"/>
    <w:lvl w:ilvl="0" w:tplc="6EE82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83"/>
    <w:rsid w:val="00013879"/>
    <w:rsid w:val="000A5E78"/>
    <w:rsid w:val="000F10DB"/>
    <w:rsid w:val="0013494C"/>
    <w:rsid w:val="00172E86"/>
    <w:rsid w:val="00265EE5"/>
    <w:rsid w:val="003215DC"/>
    <w:rsid w:val="00392FF7"/>
    <w:rsid w:val="00542F0F"/>
    <w:rsid w:val="0080423B"/>
    <w:rsid w:val="00BC3F2E"/>
    <w:rsid w:val="00BD01AF"/>
    <w:rsid w:val="00CB1B71"/>
    <w:rsid w:val="00D41B7C"/>
    <w:rsid w:val="00E8670D"/>
    <w:rsid w:val="00F21F3D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670D"/>
    <w:pPr>
      <w:ind w:left="720"/>
      <w:contextualSpacing/>
    </w:pPr>
  </w:style>
  <w:style w:type="table" w:styleId="a8">
    <w:name w:val="Table Grid"/>
    <w:basedOn w:val="a1"/>
    <w:uiPriority w:val="59"/>
    <w:rsid w:val="00BC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1B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B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5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670D"/>
    <w:pPr>
      <w:ind w:left="720"/>
      <w:contextualSpacing/>
    </w:pPr>
  </w:style>
  <w:style w:type="table" w:styleId="a8">
    <w:name w:val="Table Grid"/>
    <w:basedOn w:val="a1"/>
    <w:uiPriority w:val="59"/>
    <w:rsid w:val="00BC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1B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Бейер</dc:creator>
  <cp:lastModifiedBy>654</cp:lastModifiedBy>
  <cp:revision>11</cp:revision>
  <cp:lastPrinted>2021-03-15T09:08:00Z</cp:lastPrinted>
  <dcterms:created xsi:type="dcterms:W3CDTF">2021-03-14T10:41:00Z</dcterms:created>
  <dcterms:modified xsi:type="dcterms:W3CDTF">2021-03-15T09:08:00Z</dcterms:modified>
</cp:coreProperties>
</file>