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420"/>
          <w:tab w:val="left" w:pos="3" w:leader="none"/>
        </w:tabs>
        <w:bidi w:val="0"/>
        <w:ind w:right="-218" w:hanging="0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Федеральное государственное бюджетное образовательное учреждение высшего образования «Ставропольский государственный медицинский университет»</w:t>
      </w:r>
    </w:p>
    <w:p>
      <w:pPr>
        <w:pStyle w:val="Normal"/>
        <w:tabs>
          <w:tab w:val="clear" w:pos="420"/>
          <w:tab w:val="left" w:pos="3" w:leader="none"/>
        </w:tabs>
        <w:bidi w:val="0"/>
        <w:ind w:left="-567" w:right="-218" w:hanging="0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Министерства здравоохранения Российской Федерации</w:t>
      </w:r>
    </w:p>
    <w:p>
      <w:pPr>
        <w:pStyle w:val="Normal"/>
        <w:tabs>
          <w:tab w:val="clear" w:pos="420"/>
          <w:tab w:val="left" w:pos="3" w:leader="none"/>
        </w:tabs>
        <w:bidi w:val="0"/>
        <w:ind w:left="-567" w:right="-218" w:hanging="0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pacing w:val="20"/>
          <w:sz w:val="24"/>
          <w:szCs w:val="24"/>
        </w:rPr>
        <w:t>(ФГБОУ ВО СтГМУ Минздрава России)</w:t>
      </w:r>
    </w:p>
    <w:p>
      <w:pPr>
        <w:pStyle w:val="Normal"/>
        <w:tabs>
          <w:tab w:val="clear" w:pos="420"/>
          <w:tab w:val="left" w:pos="3" w:leader="none"/>
        </w:tabs>
        <w:bidi w:val="0"/>
        <w:ind w:left="-567" w:right="-218" w:hanging="0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bCs/>
          <w:i/>
          <w:iCs/>
          <w:spacing w:val="20"/>
          <w:sz w:val="24"/>
          <w:szCs w:val="24"/>
        </w:rPr>
        <w:t xml:space="preserve">Кафедра </w:t>
      </w:r>
      <w:r>
        <w:rPr>
          <w:rFonts w:eastAsia="Source Han Sans CN Regular" w:cs="Lohit Devanagari" w:ascii="PT Astra Serif" w:hAnsi="PT Astra Serif"/>
          <w:b/>
          <w:bCs/>
          <w:i/>
          <w:iCs/>
          <w:color w:val="auto"/>
          <w:spacing w:val="20"/>
          <w:kern w:val="2"/>
          <w:sz w:val="24"/>
          <w:szCs w:val="24"/>
          <w:lang w:val="ru-RU" w:eastAsia="ru-RU" w:bidi="ru-RU"/>
        </w:rPr>
        <w:t>скорой и неотложной медицинской помощи</w:t>
      </w:r>
      <w:r>
        <w:rPr>
          <w:rFonts w:ascii="PT Astra Serif" w:hAnsi="PT Astra Serif"/>
          <w:b/>
          <w:bCs/>
          <w:i/>
          <w:iCs/>
          <w:spacing w:val="20"/>
          <w:sz w:val="24"/>
          <w:szCs w:val="24"/>
        </w:rPr>
        <w:t xml:space="preserve"> с курсом ДПО</w:t>
      </w:r>
    </w:p>
    <w:p>
      <w:pPr>
        <w:pStyle w:val="Normal"/>
        <w:tabs>
          <w:tab w:val="clear" w:pos="420"/>
          <w:tab w:val="left" w:pos="3" w:leader="none"/>
        </w:tabs>
        <w:bidi w:val="0"/>
        <w:ind w:left="-567" w:right="-218" w:hanging="0"/>
        <w:jc w:val="left"/>
        <w:rPr>
          <w:rFonts w:ascii="PT Astra Serif" w:hAnsi="PT Astra Serif"/>
          <w:b/>
          <w:b/>
          <w:bCs/>
          <w:spacing w:val="20"/>
          <w:sz w:val="28"/>
          <w:szCs w:val="28"/>
        </w:rPr>
      </w:pPr>
      <w:r>
        <w:rPr>
          <w:rFonts w:ascii="PT Astra Serif" w:hAnsi="PT Astra Serif"/>
          <w:b/>
          <w:bCs/>
          <w:spacing w:val="20"/>
          <w:sz w:val="28"/>
          <w:szCs w:val="28"/>
        </w:rPr>
        <w:t>_____________________________________________________________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rFonts w:ascii="PT Astra Serif" w:hAnsi="PT Astra Serif"/>
          <w:sz w:val="24"/>
          <w:szCs w:val="24"/>
        </w:rPr>
      </w:pPr>
      <w:r>
        <w:rPr>
          <w:rFonts w:eastAsia="Calibri" w:cs="" w:ascii="PT Astra Serif" w:hAnsi="PT Astra Serif" w:cstheme="minorBidi" w:eastAsiaTheme="minorHAnsi"/>
          <w:b/>
          <w:color w:val="auto"/>
          <w:kern w:val="0"/>
          <w:sz w:val="24"/>
          <w:szCs w:val="24"/>
          <w:lang w:val="ru-RU" w:eastAsia="en-US" w:bidi="ar-SA"/>
        </w:rPr>
        <w:t>План лекций</w:t>
      </w:r>
      <w:r>
        <w:rPr>
          <w:rFonts w:ascii="PT Astra Serif" w:hAnsi="PT Astra Serif"/>
          <w:b/>
          <w:sz w:val="24"/>
          <w:szCs w:val="24"/>
        </w:rPr>
        <w:t xml:space="preserve"> студентов  6 курса на кафедре Скорой медицинской помощи с курсом ДПО на осенний семестр 2023- 2024 г.</w:t>
      </w:r>
    </w:p>
    <w:p>
      <w:pPr>
        <w:pStyle w:val="Normal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</w:p>
    <w:tbl>
      <w:tblPr>
        <w:tblW w:w="9355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13"/>
        <w:gridCol w:w="3764"/>
        <w:gridCol w:w="2339"/>
        <w:gridCol w:w="2338"/>
      </w:tblGrid>
      <w:tr>
        <w:trPr/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Название лекции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Дата лекции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Лектор</w:t>
            </w:r>
          </w:p>
        </w:tc>
      </w:tr>
      <w:tr>
        <w:trPr/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jc w:val="left"/>
              <w:rPr>
                <w:rFonts w:ascii="PT Astra Serif" w:hAnsi="PT Astra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PT Astra Serif" w:hAnsi="PT Astra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1.</w:t>
            </w:r>
          </w:p>
        </w:tc>
        <w:tc>
          <w:tcPr>
            <w:tcW w:w="37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jc w:val="lef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Скорая медицинская помощь в РФ. Нормативно-правовое регулирование.</w:t>
            </w:r>
          </w:p>
        </w:tc>
        <w:tc>
          <w:tcPr>
            <w:tcW w:w="23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jc w:val="left"/>
              <w:rPr>
                <w:rFonts w:ascii="PT Astra Serif" w:hAnsi="PT Astra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PT Astra Serif" w:hAnsi="PT Astra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5 декабря</w:t>
            </w:r>
          </w:p>
          <w:p>
            <w:pPr>
              <w:pStyle w:val="Style19"/>
              <w:jc w:val="left"/>
              <w:rPr>
                <w:rFonts w:ascii="PT Astra Serif" w:hAnsi="PT Astra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PT Astra Serif" w:hAnsi="PT Astra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12.40-14.15</w:t>
            </w:r>
          </w:p>
        </w:tc>
        <w:tc>
          <w:tcPr>
            <w:tcW w:w="2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jc w:val="left"/>
              <w:rPr>
                <w:rFonts w:ascii="PT Astra Serif" w:hAnsi="PT Astra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PT Astra Serif" w:hAnsi="PT Astra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Фарсиянц А.В.</w:t>
            </w:r>
          </w:p>
        </w:tc>
      </w:tr>
      <w:tr>
        <w:trPr/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jc w:val="left"/>
              <w:rPr>
                <w:rFonts w:ascii="PT Astra Serif" w:hAnsi="PT Astra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PT Astra Serif" w:hAnsi="PT Astra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2.</w:t>
            </w:r>
          </w:p>
        </w:tc>
        <w:tc>
          <w:tcPr>
            <w:tcW w:w="37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PT Astra Serif" w:hAnsi="PT Astra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PT Astra Serif" w:ascii="PT Astra Serif" w:hAnsi="PT Astra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Оказание скорой медицинской помощи в условиях ЧС. Медицинская эвакуация. Политравма. </w:t>
            </w:r>
          </w:p>
        </w:tc>
        <w:tc>
          <w:tcPr>
            <w:tcW w:w="23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jc w:val="left"/>
              <w:rPr>
                <w:rFonts w:ascii="PT Astra Serif" w:hAnsi="PT Astra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PT Astra Serif" w:hAnsi="PT Astra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19 декабря</w:t>
            </w:r>
          </w:p>
          <w:p>
            <w:pPr>
              <w:pStyle w:val="Style19"/>
              <w:jc w:val="left"/>
              <w:rPr>
                <w:rFonts w:ascii="PT Astra Serif" w:hAnsi="PT Astra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PT Astra Serif" w:hAnsi="PT Astra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12.40-14.15</w:t>
            </w:r>
          </w:p>
        </w:tc>
        <w:tc>
          <w:tcPr>
            <w:tcW w:w="2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jc w:val="left"/>
              <w:rPr>
                <w:rFonts w:ascii="PT Astra Serif" w:hAnsi="PT Astra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PT Astra Serif" w:hAnsi="PT Astra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Муравьева А.А.</w:t>
            </w:r>
          </w:p>
        </w:tc>
      </w:tr>
    </w:tbl>
    <w:p>
      <w:pPr>
        <w:pStyle w:val="Normal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</w:t>
      </w:r>
    </w:p>
    <w:p>
      <w:pPr>
        <w:pStyle w:val="Normal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</w:t>
      </w:r>
    </w:p>
    <w:p>
      <w:pPr>
        <w:pStyle w:val="Normal"/>
        <w:rPr/>
      </w:pPr>
      <w:r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И.о. заведующего кафедрой                                                   к.м.н., доц. Муравьева А.А.</w:t>
      </w:r>
    </w:p>
    <w:p>
      <w:pPr>
        <w:pStyle w:val="Normal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</w:p>
    <w:p>
      <w:pPr>
        <w:pStyle w:val="Normal"/>
        <w:rPr>
          <w:rFonts w:ascii="PT Astra Serif" w:hAnsi="PT Astra Serif"/>
          <w:b/>
          <w:b/>
          <w:bCs/>
          <w:sz w:val="24"/>
          <w:szCs w:val="24"/>
        </w:rPr>
      </w:pPr>
      <w:r>
        <w:rPr>
          <w:rFonts w:ascii="PT Astra Serif" w:hAnsi="PT Astra Serif"/>
          <w:b/>
          <w:bCs/>
          <w:sz w:val="24"/>
          <w:szCs w:val="24"/>
        </w:rPr>
        <w:t>Темы занятий</w:t>
      </w:r>
    </w:p>
    <w:tbl>
      <w:tblPr>
        <w:tblW w:w="9898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0a0" w:noVBand="0" w:noHBand="0" w:lastColumn="0" w:firstColumn="1" w:lastRow="0" w:firstRow="1"/>
      </w:tblPr>
      <w:tblGrid>
        <w:gridCol w:w="9898"/>
      </w:tblGrid>
      <w:tr>
        <w:trPr>
          <w:trHeight w:val="762" w:hRule="atLeast"/>
        </w:trPr>
        <w:tc>
          <w:tcPr>
            <w:tcW w:w="9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Тема 1. Скорая медицинская помощь в РФ. Нормативное регулирование.</w:t>
            </w:r>
          </w:p>
        </w:tc>
      </w:tr>
      <w:tr>
        <w:trPr>
          <w:trHeight w:val="273" w:hRule="atLeast"/>
        </w:trPr>
        <w:tc>
          <w:tcPr>
            <w:tcW w:w="9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Тема 2. Диагностика и принципы лечения острой дыхательной недостаточности вне медицинской организации. Диагностика и принципы лечения низкого минутного объема сердца вне медицинской организации. Диагностика остановки кровообращения, сердечно-легочная реанимация вне медицинской организации</w:t>
            </w:r>
          </w:p>
        </w:tc>
      </w:tr>
      <w:tr>
        <w:trPr>
          <w:trHeight w:val="563" w:hRule="atLeast"/>
        </w:trPr>
        <w:tc>
          <w:tcPr>
            <w:tcW w:w="9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Тема 3. Диагностика и принципы лечения нарушений сознания вне медицинской организации. Диагностика и принципы лечения шока вне медицинской организации</w:t>
            </w:r>
          </w:p>
        </w:tc>
      </w:tr>
      <w:tr>
        <w:trPr>
          <w:trHeight w:val="932" w:hRule="atLeast"/>
        </w:trPr>
        <w:tc>
          <w:tcPr>
            <w:tcW w:w="9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Тема 4. Оказание скорой медицинской помощи в условиях ЧС. Принципы медицинской сортировки и эвакуации. Оказание скорой медицинской помощи при политравме.</w:t>
            </w:r>
          </w:p>
        </w:tc>
      </w:tr>
      <w:tr>
        <w:trPr>
          <w:trHeight w:val="759" w:hRule="atLeast"/>
        </w:trPr>
        <w:tc>
          <w:tcPr>
            <w:tcW w:w="9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Тема 5. Ургентные хирургические состояния. Диагностика и принципы лечения при прочих состояниях вне медицинской организации</w:t>
            </w:r>
          </w:p>
        </w:tc>
      </w:tr>
    </w:tbl>
    <w:p>
      <w:pPr>
        <w:pStyle w:val="Normal"/>
        <w:rPr>
          <w:rFonts w:ascii="PT Astra Serif" w:hAnsi="PT Astra Serif"/>
          <w:sz w:val="24"/>
          <w:szCs w:val="24"/>
        </w:rPr>
      </w:pPr>
      <w:r>
        <w:rPr/>
      </w:r>
    </w:p>
    <w:sectPr>
      <w:type w:val="nextPage"/>
      <w:pgSz w:w="11906" w:h="16838"/>
      <w:pgMar w:left="1701" w:right="850" w:header="0" w:top="567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PT Astra Serif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4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810b4c"/>
    <w:pPr>
      <w:widowControl/>
      <w:suppressAutoHyphens w:val="true"/>
      <w:bidi w:val="0"/>
      <w:spacing w:lineRule="auto" w:line="276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Noto Sans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Noto Sans Devanagari"/>
    </w:rPr>
  </w:style>
  <w:style w:type="paragraph" w:styleId="Style19">
    <w:name w:val="Содержимое таблицы"/>
    <w:basedOn w:val="Normal"/>
    <w:qFormat/>
    <w:pPr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Application>LibreOffice/6.4.7.2$Linux_X86_64 LibreOffice_project/40$Build-2</Application>
  <Pages>1</Pages>
  <Words>186</Words>
  <Characters>1395</Characters>
  <CharactersWithSpaces>1610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2022-12-22T09:38:00Z</dcterms:created>
  <dc:creator>crossover</dc:creator>
  <dc:description/>
  <dc:language>ru-RU</dc:language>
  <cp:lastModifiedBy/>
  <cp:lastPrinted>2023-01-27T06:10:00Z</cp:lastPrinted>
  <dcterms:modified xsi:type="dcterms:W3CDTF">2023-08-30T12:21:07Z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